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IN THE SUPERIOR COURT OF WASHINGTON FOR SNOHOMISH COUNTY</w:t>
      </w:r>
    </w:p>
    <w:p/>
    <w:p>
      <w:r>
        <w:t>VERONIKA GOODNIGHT and DR. COLIN DERIEG,</w:t>
      </w:r>
    </w:p>
    <w:p>
      <w:r>
        <w:t>Plaintiffs,</w:t>
      </w:r>
    </w:p>
    <w:p>
      <w:r>
        <w:t>v.</w:t>
      </w:r>
    </w:p>
    <w:p>
      <w:r>
        <w:t>MATHEW RALIDAK and MONICA GALARNEAU,</w:t>
      </w:r>
    </w:p>
    <w:p>
      <w:r>
        <w:t>Defendants.</w:t>
      </w:r>
    </w:p>
    <w:p/>
    <w:p>
      <w:r>
        <w:t>Case No. ____________</w:t>
      </w:r>
    </w:p>
    <w:p>
      <w:r>
        <w:t>COMPLAINT FOR DEFAMATION, INTENTIONAL INFLICTION OF EMOTIONAL DISTRESS, CIVIL HARASSMENT, AND BUSINESS INTERFERENCE (JURY DEMAND)</w:t>
      </w:r>
    </w:p>
    <w:p>
      <w:pPr>
        <w:pStyle w:val="Heading2"/>
      </w:pPr>
      <w:r>
        <w:t>I. PARTIES</w:t>
      </w:r>
    </w:p>
    <w:p>
      <w:pPr>
        <w:pStyle w:val="ListNumber"/>
      </w:pPr>
      <w:r>
        <w:t>1. Plaintiff, Veronika Goodnight, resides in Monroe, WA, and is the primary parent of three minor children.</w:t>
      </w:r>
    </w:p>
    <w:p>
      <w:pPr>
        <w:pStyle w:val="ListNumber"/>
      </w:pPr>
      <w:r>
        <w:t>2. Plaintiff, Dr. Colin Derieg, is a licensed chiropractor, partner of Veronika, and stepfather to her children. He has provided consistent chiropractic care to the children since 2018.</w:t>
      </w:r>
    </w:p>
    <w:p>
      <w:pPr>
        <w:pStyle w:val="ListNumber"/>
      </w:pPr>
      <w:r>
        <w:t>3. Defendant, Mathew Ralidak, resides in King County, WA, and is the biological father of the minor children.</w:t>
      </w:r>
    </w:p>
    <w:p>
      <w:pPr>
        <w:pStyle w:val="ListNumber"/>
      </w:pPr>
      <w:r>
        <w:t>4. Defendant, Monica Galarneau, is the romantic partner of Mathew Ralidak and resides in King County, WA.</w:t>
      </w:r>
    </w:p>
    <w:p>
      <w:pPr>
        <w:pStyle w:val="Heading2"/>
      </w:pPr>
      <w:r>
        <w:t>II. JURISDICTION AND VENUE</w:t>
      </w:r>
    </w:p>
    <w:p>
      <w:pPr>
        <w:pStyle w:val="ListNumber"/>
      </w:pPr>
      <w:r>
        <w:t>5. This Court has jurisdiction under RCW 2.08.010.</w:t>
      </w:r>
    </w:p>
    <w:p>
      <w:pPr>
        <w:pStyle w:val="ListNumber"/>
      </w:pPr>
      <w:r>
        <w:t>6. Venue is proper in Snohomish County pursuant to RCW 4.12.025, as Plaintiffs reside in Snohomish County and the effects of Defendants' conduct occurred therein.</w:t>
      </w:r>
    </w:p>
    <w:p>
      <w:pPr>
        <w:pStyle w:val="Heading2"/>
      </w:pPr>
      <w:r>
        <w:t>III. FACTUAL ALLEGATIONS</w:t>
      </w:r>
    </w:p>
    <w:p>
      <w:pPr>
        <w:pStyle w:val="ListNumber"/>
      </w:pPr>
      <w:r>
        <w:t>7. Since 2022, Mathew Ralidak and Monica Galarneau have engaged in an escalating campaign of false statements, legal manipulation, and reputational harm against Plaintiffs Veronika and Colin.</w:t>
      </w:r>
    </w:p>
    <w:p>
      <w:pPr>
        <w:pStyle w:val="ListNumber"/>
      </w:pPr>
      <w:r>
        <w:t>8. In 2025, Mathew filed for a protection order against both Veronika and Colin based on knowingly false claims, including the fabricated allegation that Dr. Derieg brought a firearm to a school campus—a claim which has no factual basis and never occurred.</w:t>
      </w:r>
    </w:p>
    <w:p>
      <w:pPr>
        <w:pStyle w:val="ListNumber"/>
      </w:pPr>
      <w:r>
        <w:t>9. These claims were used to obtain a temporary restraining order that resulted in: Veronika being cut off from her children for over 43 days; Colin being barred from treating his stepchildren; and emotional trauma, professional disruption, and parental alienation.</w:t>
      </w:r>
    </w:p>
    <w:p>
      <w:pPr>
        <w:pStyle w:val="ListNumber"/>
      </w:pPr>
      <w:r>
        <w:t>10. Defendant Monica Galarneau further fueled this narrative by publicly posting a GoFundMe fundraiser portraying Mathew as a victim and defaming Veronika by implication.</w:t>
      </w:r>
    </w:p>
    <w:p>
      <w:pPr>
        <w:pStyle w:val="ListNumber"/>
      </w:pPr>
      <w:r>
        <w:t>11. The protection order filings and public statements by both Defendants contain numerous factual inaccuracies, distortions of therapy records, and misrepresentations, including claims disproven by school staff, CPS workers, and medical professionals.</w:t>
      </w:r>
    </w:p>
    <w:p>
      <w:pPr>
        <w:pStyle w:val="ListNumber"/>
      </w:pPr>
      <w:r>
        <w:t>12. These actions have caused public reputational damage, loss of parenting time, direct business harm to Dr. Derieg, and ongoing emotional distress and legal costs.</w:t>
      </w:r>
    </w:p>
    <w:p>
      <w:pPr>
        <w:pStyle w:val="Heading2"/>
      </w:pPr>
      <w:r>
        <w:t>IV. CAUSES OF ACTION</w:t>
      </w:r>
    </w:p>
    <w:p>
      <w:pPr>
        <w:pStyle w:val="ListNumber"/>
      </w:pPr>
      <w:r>
        <w:t>A. Defamation (Libel and Slander): Defendants made and published false statements about Plaintiffs to third parties, damaging their reputations and causing harm.</w:t>
      </w:r>
    </w:p>
    <w:p>
      <w:pPr>
        <w:pStyle w:val="ListNumber"/>
      </w:pPr>
      <w:r>
        <w:t>B. Intentional Infliction of Emotional Distress: Defendants’ actions were extreme, outrageous, and intentional, causing severe emotional trauma.</w:t>
      </w:r>
    </w:p>
    <w:p>
      <w:pPr>
        <w:pStyle w:val="ListNumber"/>
      </w:pPr>
      <w:r>
        <w:t>C. Abuse of Process and Civil Harassment: Legal systems were misused to intimidate, isolate, and discredit Plaintiffs.</w:t>
      </w:r>
    </w:p>
    <w:p>
      <w:pPr>
        <w:pStyle w:val="ListNumber"/>
      </w:pPr>
      <w:r>
        <w:t>D. Interference with Business and Professional Standing: Defendant Ralidak’s false statements directly harmed Dr. Derieg’s ability to continue his practice.</w:t>
      </w:r>
    </w:p>
    <w:p>
      <w:pPr>
        <w:pStyle w:val="Heading2"/>
      </w:pPr>
      <w:r>
        <w:t>V. DAMAGES</w:t>
      </w:r>
    </w:p>
    <w:p>
      <w:pPr>
        <w:pStyle w:val="ListNumber"/>
      </w:pPr>
      <w:r>
        <w:t>21. Plaintiffs seek $500,000 in compensatory damages, punitive damages, and court costs.</w:t>
      </w:r>
    </w:p>
    <w:p>
      <w:pPr>
        <w:pStyle w:val="Heading2"/>
      </w:pPr>
      <w:r>
        <w:t>VI. JURY DEMAND</w:t>
      </w:r>
    </w:p>
    <w:p>
      <w:pPr>
        <w:pStyle w:val="ListNumber"/>
      </w:pPr>
      <w:r>
        <w:t>22. Plaintiffs respectfully demand a trial by jury on all issues so triable.</w:t>
      </w:r>
    </w:p>
    <w:p>
      <w:r>
        <w:t>DATED this ____ day of ____________, 2025.</w:t>
      </w:r>
    </w:p>
    <w:p>
      <w:r>
        <w:t>Respectfully submitted,</w:t>
      </w:r>
    </w:p>
    <w:p>
      <w:r>
        <w:t>Veronika Goodnight &amp; Dr. Colin Derieg</w:t>
        <w:br/>
        <w:t>Pro Se Plaintiffs</w:t>
        <w:br/>
        <w:t>10323 Friar Creek Rd, Monroe WA 98272</w:t>
        <w:br/>
        <w:t>kit@kitspins.com | (805) 895-0509</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Times New Roman" w:hAnsi="Times New Roman"/>
      <w:sz w:val="24"/>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